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hAnsi="方正小标宋_GBK" w:eastAsia="方正小标宋_GBK" w:cs="方正小标宋_GBK"/>
          <w:spacing w:val="111"/>
          <w:w w:val="50"/>
          <w:sz w:val="110"/>
          <w:szCs w:val="110"/>
        </w:rPr>
      </w:pPr>
    </w:p>
    <w:p>
      <w:pPr>
        <w:spacing w:line="1200" w:lineRule="exact"/>
        <w:rPr>
          <w:rFonts w:hint="eastAsia" w:ascii="方正小标宋_GBK" w:hAnsi="方正小标宋_GBK" w:eastAsia="方正小标宋_GBK" w:cs="方正小标宋_GBK"/>
          <w:b w:val="0"/>
          <w:bCs w:val="0"/>
          <w:spacing w:val="125"/>
          <w:w w:val="50"/>
          <w:sz w:val="110"/>
          <w:szCs w:val="110"/>
        </w:rPr>
      </w:pPr>
      <w:r>
        <w:pict>
          <v:shape id="文本框 1029" o:spid="_x0000_s1033" o:spt="202" type="#_x0000_t202" style="position:absolute;left:0pt;margin-left:355.6pt;margin-top:17.7pt;height:122.75pt;width:108pt;z-index:-251650048;mso-width-relative:page;mso-height-relative:page;" fillcolor="#FFFFFF" filled="t" stroked="f" coordsize="21600,21600" o:gfxdata="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KAf&#10;pdgAAAAKAQAADwAAAAAAAAABACAAAAAiAAAAZHJzL2Rvd25yZXYueG1sUEsBAhQAFAAAAAgAh07i&#10;QC8bDd2wAQAANgMAAA4AAAAAAAAAAQAgAAAAJwEAAGRycy9lMm9Eb2MueG1sUEsFBgAAAAAGAAYA&#10;WQEAAEkFAAAAAA==&#10;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25"/>
          <w:w w:val="50"/>
        </w:rPr>
        <w:pict>
          <v:shape id="_x0000_s1026" o:spid="_x0000_s1026" o:spt="202" type="#_x0000_t202" style="position:absolute;left:0pt;margin-left:355.5pt;margin-top:31.35pt;height:106.25pt;width:108pt;z-index:-251656192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60"/>
                      <w:sz w:val="130"/>
                      <w:szCs w:val="13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60"/>
                      <w:sz w:val="130"/>
                      <w:szCs w:val="130"/>
                    </w:rPr>
                    <w:t>文件</w:t>
                  </w:r>
                </w:p>
              </w:txbxContent>
            </v:textbox>
          </v:shape>
        </w:pict>
      </w:r>
    </w:p>
    <w:p>
      <w:pPr>
        <w:spacing w:line="1200" w:lineRule="exact"/>
        <w:rPr>
          <w:rFonts w:hint="eastAsia" w:ascii="方正小标宋_GBK" w:hAnsi="方正小标宋_GBK" w:eastAsia="方正小标宋_GBK" w:cs="方正小标宋_GBK"/>
          <w:b w:val="0"/>
          <w:bCs w:val="0"/>
          <w:spacing w:val="85"/>
          <w:w w:val="50"/>
          <w:sz w:val="110"/>
          <w:szCs w:val="11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5"/>
          <w:w w:val="50"/>
          <w:sz w:val="110"/>
          <w:szCs w:val="110"/>
        </w:rPr>
        <w:t>富源县民族宗教事务局</w:t>
      </w:r>
    </w:p>
    <w:p>
      <w:pPr>
        <w:spacing w:line="1200" w:lineRule="exact"/>
        <w:rPr>
          <w:rFonts w:hint="eastAsia" w:ascii="方正小标宋_GBK" w:hAnsi="方正小标宋_GBK" w:eastAsia="方正小标宋_GBK" w:cs="方正小标宋_GBK"/>
          <w:b w:val="0"/>
          <w:bCs w:val="0"/>
          <w:spacing w:val="-17"/>
          <w:w w:val="50"/>
          <w:sz w:val="96"/>
          <w:szCs w:val="96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富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源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县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乡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村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振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兴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60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val="en-US" w:eastAsia="zh-CN"/>
        </w:rPr>
        <w:t>农</w:t>
      </w:r>
      <w:r>
        <w:rPr>
          <w:rFonts w:hint="eastAsia" w:ascii="Times New Roman" w:hAnsi="Times New Roman" w:cs="宋体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宋体"/>
          <w:sz w:val="32"/>
          <w:szCs w:val="32"/>
        </w:rPr>
        <w:t>〕</w:t>
      </w:r>
      <w:r>
        <w:rPr>
          <w:rFonts w:hint="eastAsia" w:ascii="Times New Roman" w:hAnsi="Times New Roman" w:cs="宋体"/>
          <w:sz w:val="32"/>
          <w:szCs w:val="32"/>
          <w:lang w:val="en-US" w:eastAsia="zh-CN"/>
        </w:rPr>
        <w:t>88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1000" w:lineRule="exact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_x0000_s1027" o:spid="_x0000_s1027" o:spt="20" style="position:absolute;left:0pt;margin-left:-5.3pt;margin-top:6.3pt;height:0.05pt;width:431.95pt;z-index:251659264;mso-width-relative:page;mso-height-relative:page;" o:preferrelative="t" coordsize="21600,21600">
            <v:path arrowok="t"/>
            <v:fill focussize="0,0"/>
            <v:stroke weight="3pt" miterlimit="2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关于下达</w:t>
      </w:r>
      <w:r>
        <w:rPr>
          <w:rFonts w:hint="eastAsia" w:ascii="Times New Roman" w:hAnsi="Times New Roman" w:eastAsia="方正小标宋_GBK" w:cs="方正小标宋_GBK"/>
          <w:spacing w:val="-13"/>
          <w:w w:val="99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spacing w:val="-13"/>
          <w:w w:val="99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度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民族团结进步示范村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建设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项目</w:t>
      </w:r>
      <w:r>
        <w:rPr>
          <w:rFonts w:hint="eastAsia" w:ascii="Times New Roman" w:hAnsi="Times New Roman" w:eastAsia="方正小标宋_GBK" w:cs="方正小标宋_GBK"/>
          <w:spacing w:val="-13"/>
          <w:w w:val="99"/>
          <w:sz w:val="44"/>
          <w:szCs w:val="44"/>
        </w:rPr>
        <w:t>资金的通知</w:t>
      </w:r>
    </w:p>
    <w:p>
      <w:pPr>
        <w:spacing w:line="68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中安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街道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财政所、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办：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富源县人民政府关于2023年第二批中央财政衔接推进乡村振兴项目建设的批复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》（富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89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号），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现将202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度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中安街道回隆社区保家民族团结进步示范村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项目资金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万元下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达给你们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2130504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农村基础设施建设”</w:t>
      </w:r>
      <w:r>
        <w:rPr>
          <w:rFonts w:eastAsia="方正仿宋_GBK"/>
          <w:sz w:val="32"/>
          <w:szCs w:val="32"/>
        </w:rPr>
        <w:t>预算支出科目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760" w:lineRule="exact"/>
        <w:jc w:val="right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富源县财政局　　　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　　富源县民族宗教事务局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76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富源县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乡村振兴局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wordWrap w:val="0"/>
        <w:spacing w:line="760" w:lineRule="exact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</w:t>
      </w:r>
    </w:p>
    <w:p>
      <w:pPr>
        <w:spacing w:line="20" w:lineRule="exact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</w:t>
      </w:r>
    </w:p>
    <w:p>
      <w:pPr>
        <w:pStyle w:val="3"/>
        <w:ind w:left="0" w:leftChars="0" w:firstLine="0" w:firstLineChars="0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</w:pPr>
    </w:p>
    <w:p>
      <w:pPr>
        <w:pStyle w:val="2"/>
      </w:pPr>
    </w:p>
    <w:p>
      <w:pPr>
        <w:pStyle w:val="3"/>
      </w:pPr>
    </w:p>
    <w:p>
      <w:pPr>
        <w:spacing w:line="600" w:lineRule="exact"/>
        <w:rPr>
          <w:rFonts w:ascii="Times New Roman" w:hAnsi="Times New Roman" w:eastAsia="方正仿宋_GBK" w:cs="方正仿宋_GBK"/>
          <w:sz w:val="28"/>
          <w:szCs w:val="28"/>
        </w:rPr>
      </w:pPr>
      <w:r>
        <w:pict>
          <v:line id="_x0000_s1031" o:spid="_x0000_s1031" o:spt="20" style="position:absolute;left:0pt;margin-left:-10.2pt;margin-top:5.15pt;height:0.05pt;width:467.15pt;z-index:251661312;mso-width-relative:page;mso-height-relative:page;" o:preferrelative="t" coordsize="21600,21600">
            <v:path arrowok="t"/>
            <v:fill focussize="0,0"/>
            <v:stroke weight="1.5pt" miterlimit="2"/>
            <v:imagedata o:title=""/>
            <o:lock v:ext="edit"/>
          </v:line>
        </w:pict>
      </w:r>
      <w:r>
        <w:pict>
          <v:line id="_x0000_s1032" o:spid="_x0000_s1032" o:spt="20" style="position:absolute;left:0pt;margin-left:-10.2pt;margin-top:31.8pt;height:0.05pt;width:467.15pt;z-index:251662336;mso-width-relative:page;mso-height-relative:page;" o:preferrelative="t" coordsize="21600,21600">
            <v:path arrowok="t"/>
            <v:fill focussize="0,0"/>
            <v:stroke weight="1.5pt" miterlimit="2"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587" w:bottom="1757" w:left="1587" w:header="851" w:footer="879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思源黑体 CN Medium">
    <w:altName w:val="黑体"/>
    <w:panose1 w:val="020B0600000000000000"/>
    <w:charset w:val="80"/>
    <w:family w:val="swiss"/>
    <w:pitch w:val="default"/>
    <w:sig w:usb0="00000000" w:usb1="00000000" w:usb2="00000016" w:usb3="00000000" w:csb0="60060107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7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6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29D4"/>
    <w:rsid w:val="00065DD6"/>
    <w:rsid w:val="0012674C"/>
    <w:rsid w:val="00167321"/>
    <w:rsid w:val="002105E7"/>
    <w:rsid w:val="00454796"/>
    <w:rsid w:val="004C26C0"/>
    <w:rsid w:val="0051626E"/>
    <w:rsid w:val="005810ED"/>
    <w:rsid w:val="005E4784"/>
    <w:rsid w:val="00652554"/>
    <w:rsid w:val="006C41D1"/>
    <w:rsid w:val="007125B9"/>
    <w:rsid w:val="009829D4"/>
    <w:rsid w:val="00992D5A"/>
    <w:rsid w:val="00A61882"/>
    <w:rsid w:val="00A97A2D"/>
    <w:rsid w:val="00B62592"/>
    <w:rsid w:val="00BA2D9F"/>
    <w:rsid w:val="00DD5920"/>
    <w:rsid w:val="00DF76AC"/>
    <w:rsid w:val="00EF40E8"/>
    <w:rsid w:val="00F511CA"/>
    <w:rsid w:val="00FE5CA6"/>
    <w:rsid w:val="019032CB"/>
    <w:rsid w:val="06F26BF6"/>
    <w:rsid w:val="07997A0B"/>
    <w:rsid w:val="093F4E5F"/>
    <w:rsid w:val="0AF439C0"/>
    <w:rsid w:val="0B15583E"/>
    <w:rsid w:val="0F067EDA"/>
    <w:rsid w:val="0FB17ED0"/>
    <w:rsid w:val="12DE629E"/>
    <w:rsid w:val="14D65640"/>
    <w:rsid w:val="217250CD"/>
    <w:rsid w:val="229E2A5A"/>
    <w:rsid w:val="2531610D"/>
    <w:rsid w:val="28442819"/>
    <w:rsid w:val="2C011806"/>
    <w:rsid w:val="2C8C19E1"/>
    <w:rsid w:val="2D050821"/>
    <w:rsid w:val="2D505740"/>
    <w:rsid w:val="30E03A07"/>
    <w:rsid w:val="33651E5B"/>
    <w:rsid w:val="33F0796C"/>
    <w:rsid w:val="38E6248F"/>
    <w:rsid w:val="3BA10CEE"/>
    <w:rsid w:val="3E961085"/>
    <w:rsid w:val="3FC86640"/>
    <w:rsid w:val="4BEA3F6F"/>
    <w:rsid w:val="534067B5"/>
    <w:rsid w:val="5B895A8C"/>
    <w:rsid w:val="5DDB1EFF"/>
    <w:rsid w:val="5F775B25"/>
    <w:rsid w:val="60445C1E"/>
    <w:rsid w:val="64351E39"/>
    <w:rsid w:val="6507122E"/>
    <w:rsid w:val="69173B06"/>
    <w:rsid w:val="69EC31D8"/>
    <w:rsid w:val="6AA40B0F"/>
    <w:rsid w:val="703004F5"/>
    <w:rsid w:val="70856022"/>
    <w:rsid w:val="70E9487B"/>
    <w:rsid w:val="7131344F"/>
    <w:rsid w:val="71D447C7"/>
    <w:rsid w:val="72421BDB"/>
    <w:rsid w:val="73467F29"/>
    <w:rsid w:val="75F95C44"/>
    <w:rsid w:val="794D7F5C"/>
    <w:rsid w:val="7AFB4974"/>
    <w:rsid w:val="7F0875D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semiHidden/>
    <w:qFormat/>
    <w:uiPriority w:val="0"/>
    <w:rPr>
      <w:sz w:val="18"/>
      <w:szCs w:val="18"/>
    </w:rPr>
  </w:style>
  <w:style w:type="character" w:customStyle="1" w:styleId="9">
    <w:name w:val="页眉 Char"/>
    <w:link w:val="5"/>
    <w:semiHidden/>
    <w:qFormat/>
    <w:uiPriority w:val="0"/>
    <w:rPr>
      <w:sz w:val="18"/>
      <w:szCs w:val="18"/>
    </w:rPr>
  </w:style>
  <w:style w:type="paragraph" w:customStyle="1" w:styleId="10">
    <w:name w:val="批注框文本 Char Char"/>
    <w:basedOn w:val="1"/>
    <w:link w:val="13"/>
    <w:qFormat/>
    <w:uiPriority w:val="0"/>
    <w:rPr>
      <w:sz w:val="16"/>
      <w:szCs w:val="16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2">
    <w:name w:val="Date1"/>
    <w:basedOn w:val="1"/>
    <w:next w:val="1"/>
    <w:link w:val="14"/>
    <w:qFormat/>
    <w:uiPriority w:val="0"/>
    <w:pPr>
      <w:ind w:left="100" w:leftChars="2500"/>
    </w:pPr>
  </w:style>
  <w:style w:type="character" w:customStyle="1" w:styleId="13">
    <w:name w:val="批注框文本 Char Char Char"/>
    <w:link w:val="10"/>
    <w:semiHidden/>
    <w:qFormat/>
    <w:uiPriority w:val="0"/>
    <w:rPr>
      <w:sz w:val="16"/>
      <w:szCs w:val="16"/>
    </w:rPr>
  </w:style>
  <w:style w:type="character" w:customStyle="1" w:styleId="14">
    <w:name w:val="Date Char Char"/>
    <w:link w:val="12"/>
    <w:semiHidden/>
    <w:qFormat/>
    <w:uiPriority w:val="0"/>
    <w:rPr>
      <w:sz w:val="21"/>
      <w:szCs w:val="21"/>
    </w:rPr>
  </w:style>
  <w:style w:type="character" w:customStyle="1" w:styleId="15">
    <w:name w:val="font01"/>
    <w:qFormat/>
    <w:uiPriority w:val="0"/>
    <w:rPr>
      <w:rFonts w:ascii="方正仿宋_GBK" w:eastAsia="方正仿宋_GBK" w:cs="方正仿宋_GBK"/>
      <w:color w:val="000000"/>
      <w:sz w:val="32"/>
      <w:szCs w:val="32"/>
      <w:u w:val="none"/>
    </w:rPr>
  </w:style>
  <w:style w:type="character" w:customStyle="1" w:styleId="16">
    <w:name w:val="font51"/>
    <w:qFormat/>
    <w:uiPriority w:val="0"/>
    <w:rPr>
      <w:rFonts w:ascii="Times New Roman" w:hAnsi="Times New Roman" w:cs="Times New Roman"/>
      <w:color w:val="000000"/>
      <w:sz w:val="32"/>
      <w:szCs w:val="32"/>
      <w:u w:val="none"/>
    </w:rPr>
  </w:style>
  <w:style w:type="character" w:customStyle="1" w:styleId="17">
    <w:name w:val="font7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0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1">
    <w:name w:val="font8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2">
    <w:name w:val="font1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112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7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464</Words>
  <Characters>2650</Characters>
  <Lines>22</Lines>
  <Paragraphs>6</Paragraphs>
  <TotalTime>0</TotalTime>
  <ScaleCrop>false</ScaleCrop>
  <LinksUpToDate>false</LinksUpToDate>
  <CharactersWithSpaces>3108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2018-07-26T07:06:00Z</dcterms:created>
  <dc:creator>lenovo</dc:creator>
  <cp:lastModifiedBy>Administrator</cp:lastModifiedBy>
  <cp:lastPrinted>2023-03-28T01:06:00Z</cp:lastPrinted>
  <dcterms:modified xsi:type="dcterms:W3CDTF">2023-06-20T03:34:26Z</dcterms:modified>
  <dc:title>lenovo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C10830BE7A3940B396D56D335E926A4B</vt:lpwstr>
  </property>
</Properties>
</file>