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50" w:lineRule="atLeas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富源县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2021年政府债务举债情况说明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Times New Roman" w:hAnsi="Times New Roman" w:eastAsia="宋体" w:cs="Times New Roman"/>
          <w:color w:val="666666"/>
          <w:kern w:val="0"/>
          <w:sz w:val="18"/>
          <w:szCs w:val="18"/>
        </w:rPr>
      </w:pP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为切实加强政府性债务管理，有效防范和化解政府性债务风险，充分发挥政府性债务资金对“稳投资、扩内需、补短板”的积极作用，根据新修订的《中华人民共和国预算法》《国务院关于加强地方政府性债务管理的意见》（国发〔2014〕43号）和《云南省人民政府关于印发云南省深化政府性债务管理体制改革等3个实施方案的通知》（云政发〔2014〕73号）的相关精神，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富源县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严格按照省州财政部门下达的债务限额依法依规举借地方政府债务，开“前门”、堵“后门”，严控债务增量。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</w:rPr>
        <w:t>一、地方政府性债务基本情况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简体" w:cs="Times New Roman"/>
          <w:color w:val="000000"/>
          <w:kern w:val="0"/>
          <w:sz w:val="32"/>
          <w:szCs w:val="32"/>
        </w:rPr>
        <w:t>（一）债务限额。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富源县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2020年政府债务限额为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541800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万元，其中：一般债务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392000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万元、专项债务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149800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万元。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简体" w:cs="Times New Roman"/>
          <w:color w:val="000000"/>
          <w:kern w:val="0"/>
          <w:sz w:val="32"/>
          <w:szCs w:val="32"/>
        </w:rPr>
        <w:t>（二）地方政府债务余额。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截止2020年末，我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县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地方政府性债务余额为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500300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万元，其中：一般债务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351500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万元，专项债务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148800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万元。我市现有一般债务余额和专项债务余额均控制在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市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财政局下达政府债务限额以内。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</w:rPr>
        <w:t>二、2021年政府债务举借情况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简体" w:cs="Times New Roman"/>
          <w:color w:val="000000"/>
          <w:kern w:val="0"/>
          <w:sz w:val="32"/>
          <w:szCs w:val="32"/>
        </w:rPr>
        <w:t>（一）再融资债券。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2021年申请再融资债券资金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78000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万元（其中：一般债券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78000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）用于偿还到期债券本金。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简体" w:cs="Times New Roman"/>
          <w:color w:val="000000"/>
          <w:kern w:val="0"/>
          <w:sz w:val="32"/>
          <w:szCs w:val="32"/>
        </w:rPr>
        <w:t>（二）专项债券。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按照“资金跟着项目走”的原则，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富源县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加快发行使用地方政府专项债券，以落实好项目为重点做好项目储备，带动地方经济高质量可持续健康发展，缓解地方政府财政资金压力。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2021年新增专项债券发行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现已发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18700万元；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待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发行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专项债券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53100万元，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发行成功后，将依法依规进行公开。</w:t>
      </w:r>
      <w:bookmarkStart w:id="0" w:name="_GoBack"/>
      <w:bookmarkEnd w:id="0"/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35"/>
    <w:rsid w:val="00033D35"/>
    <w:rsid w:val="000454A4"/>
    <w:rsid w:val="003B5A42"/>
    <w:rsid w:val="004960D4"/>
    <w:rsid w:val="006E540A"/>
    <w:rsid w:val="00753DC0"/>
    <w:rsid w:val="007C0808"/>
    <w:rsid w:val="009D0AA4"/>
    <w:rsid w:val="00B06475"/>
    <w:rsid w:val="00D945EA"/>
    <w:rsid w:val="00DA39A7"/>
    <w:rsid w:val="00F86014"/>
    <w:rsid w:val="31004447"/>
    <w:rsid w:val="47B771B9"/>
    <w:rsid w:val="506F5A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538</Characters>
  <Lines>4</Lines>
  <Paragraphs>1</Paragraphs>
  <ScaleCrop>false</ScaleCrop>
  <LinksUpToDate>false</LinksUpToDate>
  <CharactersWithSpaces>631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2021-04-13T04:03:00Z</dcterms:created>
  <dc:creator>张晓艳</dc:creator>
  <cp:lastModifiedBy>Administrator</cp:lastModifiedBy>
  <dcterms:modified xsi:type="dcterms:W3CDTF">2021-08-23T02:09:54Z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