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00" w:firstLineChars="200"/>
        <w:rPr>
          <w:rFonts w:hint="eastAsia" w:ascii="方正小标宋简体" w:hAnsi="Times New Roman" w:eastAsia="方正小标宋简体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0"/>
          <w:sz w:val="44"/>
          <w:szCs w:val="44"/>
          <w:lang w:eastAsia="zh-CN"/>
        </w:rPr>
        <w:t>富源县</w:t>
      </w: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关于2021年财政转移支付资金</w:t>
      </w:r>
    </w:p>
    <w:p>
      <w:pPr>
        <w:spacing w:line="560" w:lineRule="exact"/>
        <w:ind w:firstLine="2200" w:firstLineChars="550"/>
        <w:rPr>
          <w:rFonts w:hint="eastAsia" w:ascii="方正小标宋简体" w:hAnsi="Times New Roman" w:eastAsia="方正小标宋简体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预算安排情况的说明</w:t>
      </w:r>
    </w:p>
    <w:p>
      <w:pPr>
        <w:spacing w:line="560" w:lineRule="exact"/>
        <w:ind w:firstLine="880" w:firstLineChars="200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富源县</w:t>
      </w:r>
      <w:r>
        <w:rPr>
          <w:rFonts w:ascii="Times New Roman" w:hAnsi="Times New Roman" w:eastAsia="方正仿宋简体"/>
          <w:sz w:val="32"/>
          <w:szCs w:val="32"/>
        </w:rPr>
        <w:t>2021年度，预计实现转移性支付补助收入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404900</w:t>
      </w:r>
      <w:r>
        <w:rPr>
          <w:rFonts w:ascii="Times New Roman" w:hAnsi="Times New Roman" w:eastAsia="方正仿宋简体"/>
          <w:sz w:val="32"/>
          <w:szCs w:val="32"/>
        </w:rPr>
        <w:t>万元，其中：返还性收入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-6858</w:t>
      </w:r>
      <w:r>
        <w:rPr>
          <w:rFonts w:ascii="Times New Roman" w:hAnsi="Times New Roman" w:eastAsia="方正仿宋简体"/>
          <w:sz w:val="32"/>
          <w:szCs w:val="32"/>
        </w:rPr>
        <w:t>万元，一般性转移支付补助收入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350708</w:t>
      </w:r>
      <w:r>
        <w:rPr>
          <w:rFonts w:ascii="Times New Roman" w:hAnsi="Times New Roman" w:eastAsia="方正仿宋简体"/>
          <w:sz w:val="32"/>
          <w:szCs w:val="32"/>
        </w:rPr>
        <w:t>万元，专项转移支付补助收入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61050</w:t>
      </w:r>
      <w:r>
        <w:rPr>
          <w:rFonts w:ascii="Times New Roman" w:hAnsi="Times New Roman" w:eastAsia="方正仿宋简体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返还性收入分项返还情况为：所得税基数返还收入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2188</w:t>
      </w:r>
      <w:r>
        <w:rPr>
          <w:rFonts w:ascii="Times New Roman" w:hAnsi="Times New Roman" w:eastAsia="方正仿宋简体"/>
          <w:sz w:val="32"/>
          <w:szCs w:val="32"/>
        </w:rPr>
        <w:t>万元，增值税税收返还收入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简体"/>
          <w:sz w:val="32"/>
          <w:szCs w:val="32"/>
        </w:rPr>
        <w:t>万元，消费税税收返还收入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/>
          <w:sz w:val="32"/>
          <w:szCs w:val="32"/>
        </w:rPr>
        <w:t>万元，增值税“五五分享”税收入返还收入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-11069</w:t>
      </w:r>
      <w:r>
        <w:rPr>
          <w:rFonts w:ascii="Times New Roman" w:hAnsi="Times New Roman" w:eastAsia="方正仿宋简体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一般性转移支付收入分项补助情况为：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体制定额补助收入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558万元，税返定额补助收入280万元，</w:t>
      </w:r>
      <w:r>
        <w:rPr>
          <w:rFonts w:ascii="Times New Roman" w:hAnsi="Times New Roman" w:eastAsia="方正仿宋简体"/>
          <w:sz w:val="32"/>
          <w:szCs w:val="32"/>
        </w:rPr>
        <w:t>均衡性转移支付补助收入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48000</w:t>
      </w:r>
      <w:r>
        <w:rPr>
          <w:rFonts w:ascii="Times New Roman" w:hAnsi="Times New Roman" w:eastAsia="方正仿宋简体"/>
          <w:sz w:val="32"/>
          <w:szCs w:val="32"/>
        </w:rPr>
        <w:t>元，县级基本财力保障机制奖补资金收入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48200</w:t>
      </w:r>
      <w:r>
        <w:rPr>
          <w:rFonts w:ascii="Times New Roman" w:hAnsi="Times New Roman" w:eastAsia="方正仿宋简体"/>
          <w:sz w:val="32"/>
          <w:szCs w:val="32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资源枯竭型城市转移支付收入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3500万元，</w:t>
      </w:r>
      <w:r>
        <w:rPr>
          <w:rFonts w:ascii="Times New Roman" w:hAnsi="Times New Roman" w:eastAsia="方正仿宋简体"/>
          <w:sz w:val="32"/>
          <w:szCs w:val="32"/>
        </w:rPr>
        <w:t>产粮（油）大县奖励资金收入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2400</w:t>
      </w:r>
      <w:r>
        <w:rPr>
          <w:rFonts w:ascii="Times New Roman" w:hAnsi="Times New Roman" w:eastAsia="方正仿宋简体"/>
          <w:sz w:val="32"/>
          <w:szCs w:val="32"/>
        </w:rPr>
        <w:t>万元，重点生态功能区转移支付收入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1900</w:t>
      </w:r>
      <w:r>
        <w:rPr>
          <w:rFonts w:ascii="Times New Roman" w:hAnsi="Times New Roman" w:eastAsia="方正仿宋简体"/>
          <w:sz w:val="32"/>
          <w:szCs w:val="32"/>
        </w:rPr>
        <w:t>万元，固定数额补助收入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24000</w:t>
      </w:r>
      <w:r>
        <w:rPr>
          <w:rFonts w:ascii="Times New Roman" w:hAnsi="Times New Roman" w:eastAsia="方正仿宋简体"/>
          <w:sz w:val="32"/>
          <w:szCs w:val="32"/>
        </w:rPr>
        <w:t>万元，贫困地区转移支付收入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13000</w:t>
      </w:r>
      <w:r>
        <w:rPr>
          <w:rFonts w:ascii="Times New Roman" w:hAnsi="Times New Roman" w:eastAsia="方正仿宋简体"/>
          <w:sz w:val="32"/>
          <w:szCs w:val="32"/>
        </w:rPr>
        <w:t>万元，公共安全共同财政事权转移支付收入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2500</w:t>
      </w:r>
      <w:r>
        <w:rPr>
          <w:rFonts w:ascii="Times New Roman" w:hAnsi="Times New Roman" w:eastAsia="方正仿宋简体"/>
          <w:sz w:val="32"/>
          <w:szCs w:val="32"/>
        </w:rPr>
        <w:t>万元，教育共同财政事权转移支付收入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38500</w:t>
      </w:r>
      <w:r>
        <w:rPr>
          <w:rFonts w:ascii="Times New Roman" w:hAnsi="Times New Roman" w:eastAsia="方正仿宋简体"/>
          <w:sz w:val="32"/>
          <w:szCs w:val="32"/>
        </w:rPr>
        <w:t>万元，科学技术共同财政事权转移支付收入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500</w:t>
      </w:r>
      <w:r>
        <w:rPr>
          <w:rFonts w:ascii="Times New Roman" w:hAnsi="Times New Roman" w:eastAsia="方正仿宋简体"/>
          <w:sz w:val="32"/>
          <w:szCs w:val="32"/>
        </w:rPr>
        <w:t>万元，文化旅游体育与传媒共同财政事权转移支付收入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300</w:t>
      </w:r>
      <w:r>
        <w:rPr>
          <w:rFonts w:ascii="Times New Roman" w:hAnsi="Times New Roman" w:eastAsia="方正仿宋简体"/>
          <w:sz w:val="32"/>
          <w:szCs w:val="32"/>
        </w:rPr>
        <w:t>万元，社会保障和就业共同财政事权转移支付收入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42000</w:t>
      </w:r>
      <w:r>
        <w:rPr>
          <w:rFonts w:ascii="Times New Roman" w:hAnsi="Times New Roman" w:eastAsia="方正仿宋简体"/>
          <w:sz w:val="32"/>
          <w:szCs w:val="32"/>
        </w:rPr>
        <w:t>万元，医疗卫生共同财政事权转移支付收入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48000</w:t>
      </w:r>
      <w:r>
        <w:rPr>
          <w:rFonts w:ascii="Times New Roman" w:hAnsi="Times New Roman" w:eastAsia="方正仿宋简体"/>
          <w:sz w:val="32"/>
          <w:szCs w:val="32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节能环保共同财政事权转移支付收入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2500，</w:t>
      </w:r>
      <w:r>
        <w:rPr>
          <w:rFonts w:ascii="Times New Roman" w:hAnsi="Times New Roman" w:eastAsia="方正仿宋简体"/>
          <w:sz w:val="32"/>
          <w:szCs w:val="32"/>
        </w:rPr>
        <w:t>农林水共同财政事权转移支付收入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,24229</w:t>
      </w:r>
      <w:r>
        <w:rPr>
          <w:rFonts w:ascii="Times New Roman" w:hAnsi="Times New Roman" w:eastAsia="方正仿宋简体"/>
          <w:sz w:val="32"/>
          <w:szCs w:val="32"/>
        </w:rPr>
        <w:t>万元，交通运输共同财政事权转移支付收入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36000</w:t>
      </w:r>
      <w:r>
        <w:rPr>
          <w:rFonts w:ascii="Times New Roman" w:hAnsi="Times New Roman" w:eastAsia="方正仿宋简体"/>
          <w:sz w:val="32"/>
          <w:szCs w:val="32"/>
        </w:rPr>
        <w:t>万元，住房保障共同财政事权转移支付收入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4000</w:t>
      </w:r>
      <w:r>
        <w:rPr>
          <w:rFonts w:ascii="Times New Roman" w:hAnsi="Times New Roman" w:eastAsia="方正仿宋简体"/>
          <w:sz w:val="32"/>
          <w:szCs w:val="32"/>
        </w:rPr>
        <w:t>万元，灾害防治及应急管理共同财政事权转移支付收入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600</w:t>
      </w:r>
      <w:r>
        <w:rPr>
          <w:rFonts w:ascii="Times New Roman" w:hAnsi="Times New Roman" w:eastAsia="方正仿宋简体"/>
          <w:sz w:val="32"/>
          <w:szCs w:val="32"/>
        </w:rPr>
        <w:t>万元，其他一般性转移支付收入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2400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简体"/>
          <w:sz w:val="32"/>
          <w:szCs w:val="32"/>
        </w:rPr>
        <w:t>结算补助收入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7341</w:t>
      </w:r>
      <w:r>
        <w:rPr>
          <w:rFonts w:ascii="Times New Roman" w:hAnsi="Times New Roman" w:eastAsia="方正仿宋简体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专项转移支付收入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61050</w:t>
      </w:r>
      <w:r>
        <w:rPr>
          <w:rFonts w:ascii="Times New Roman" w:hAnsi="Times New Roman" w:eastAsia="方正仿宋简体"/>
          <w:sz w:val="32"/>
          <w:szCs w:val="32"/>
        </w:rPr>
        <w:t>万元。其中：一般公共服务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91</w:t>
      </w:r>
      <w:r>
        <w:rPr>
          <w:rFonts w:ascii="Times New Roman" w:hAnsi="Times New Roman" w:eastAsia="方正仿宋简体"/>
          <w:sz w:val="32"/>
          <w:szCs w:val="32"/>
        </w:rPr>
        <w:t>万元，国防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70</w:t>
      </w:r>
      <w:r>
        <w:rPr>
          <w:rFonts w:ascii="Times New Roman" w:hAnsi="Times New Roman" w:eastAsia="方正仿宋简体"/>
          <w:sz w:val="32"/>
          <w:szCs w:val="32"/>
        </w:rPr>
        <w:t>万元，公共安全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2256</w:t>
      </w:r>
      <w:r>
        <w:rPr>
          <w:rFonts w:ascii="Times New Roman" w:hAnsi="Times New Roman" w:eastAsia="方正仿宋简体"/>
          <w:sz w:val="32"/>
          <w:szCs w:val="32"/>
        </w:rPr>
        <w:t>万元，教育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26162</w:t>
      </w:r>
      <w:r>
        <w:rPr>
          <w:rFonts w:ascii="Times New Roman" w:hAnsi="Times New Roman" w:eastAsia="方正仿宋简体"/>
          <w:sz w:val="32"/>
          <w:szCs w:val="32"/>
        </w:rPr>
        <w:t>万元，文化旅游与传媒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304</w:t>
      </w:r>
      <w:r>
        <w:rPr>
          <w:rFonts w:ascii="Times New Roman" w:hAnsi="Times New Roman" w:eastAsia="方正仿宋简体"/>
          <w:sz w:val="32"/>
          <w:szCs w:val="32"/>
        </w:rPr>
        <w:t>万元，社会保障与就业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16325</w:t>
      </w:r>
      <w:r>
        <w:rPr>
          <w:rFonts w:ascii="Times New Roman" w:hAnsi="Times New Roman" w:eastAsia="方正仿宋简体"/>
          <w:sz w:val="32"/>
          <w:szCs w:val="32"/>
        </w:rPr>
        <w:t>万元，卫生健康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10911</w:t>
      </w:r>
      <w:r>
        <w:rPr>
          <w:rFonts w:ascii="Times New Roman" w:hAnsi="Times New Roman" w:eastAsia="方正仿宋简体"/>
          <w:sz w:val="32"/>
          <w:szCs w:val="32"/>
        </w:rPr>
        <w:t>万元，农林水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4731</w:t>
      </w:r>
      <w:r>
        <w:rPr>
          <w:rFonts w:ascii="Times New Roman" w:hAnsi="Times New Roman" w:eastAsia="方正仿宋简体"/>
          <w:sz w:val="32"/>
          <w:szCs w:val="32"/>
        </w:rPr>
        <w:t>万元，灾害防治及应急管理200万元。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富源县</w:t>
      </w:r>
      <w:r>
        <w:rPr>
          <w:rFonts w:ascii="Times New Roman" w:hAnsi="Times New Roman" w:eastAsia="方正仿宋简体"/>
          <w:sz w:val="32"/>
          <w:szCs w:val="32"/>
        </w:rPr>
        <w:t>财政局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/>
          <w:sz w:val="32"/>
          <w:szCs w:val="32"/>
        </w:rPr>
        <w:t xml:space="preserve">                               2021年3月15日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24"/>
    <w:rsid w:val="00026A50"/>
    <w:rsid w:val="000F15F9"/>
    <w:rsid w:val="001C7224"/>
    <w:rsid w:val="00385169"/>
    <w:rsid w:val="00472B75"/>
    <w:rsid w:val="004E764A"/>
    <w:rsid w:val="00650BD4"/>
    <w:rsid w:val="006C228E"/>
    <w:rsid w:val="007C0E07"/>
    <w:rsid w:val="007D7061"/>
    <w:rsid w:val="00830B98"/>
    <w:rsid w:val="00991121"/>
    <w:rsid w:val="00994C57"/>
    <w:rsid w:val="00C03297"/>
    <w:rsid w:val="00C47AB3"/>
    <w:rsid w:val="00CE5C70"/>
    <w:rsid w:val="00DA5055"/>
    <w:rsid w:val="055711D8"/>
    <w:rsid w:val="06D85ED1"/>
    <w:rsid w:val="088C27F1"/>
    <w:rsid w:val="0E334A22"/>
    <w:rsid w:val="0E5164F9"/>
    <w:rsid w:val="0F342677"/>
    <w:rsid w:val="11603AFD"/>
    <w:rsid w:val="12BB161F"/>
    <w:rsid w:val="142D5FA4"/>
    <w:rsid w:val="15526444"/>
    <w:rsid w:val="15C73FF3"/>
    <w:rsid w:val="164448DE"/>
    <w:rsid w:val="1B1C64DF"/>
    <w:rsid w:val="1D845545"/>
    <w:rsid w:val="1D8561BC"/>
    <w:rsid w:val="1E187D40"/>
    <w:rsid w:val="23105E2A"/>
    <w:rsid w:val="25FA392C"/>
    <w:rsid w:val="29E22A6B"/>
    <w:rsid w:val="2B333B72"/>
    <w:rsid w:val="2B6B3041"/>
    <w:rsid w:val="2E753726"/>
    <w:rsid w:val="33E17B88"/>
    <w:rsid w:val="35527726"/>
    <w:rsid w:val="38AB4EF2"/>
    <w:rsid w:val="3A824009"/>
    <w:rsid w:val="3CA8637F"/>
    <w:rsid w:val="3EF904A3"/>
    <w:rsid w:val="440A105C"/>
    <w:rsid w:val="45851471"/>
    <w:rsid w:val="45A259A5"/>
    <w:rsid w:val="48113CD5"/>
    <w:rsid w:val="498C7091"/>
    <w:rsid w:val="4BA34667"/>
    <w:rsid w:val="4BD9052D"/>
    <w:rsid w:val="4E4446C1"/>
    <w:rsid w:val="4E736F75"/>
    <w:rsid w:val="50125A5E"/>
    <w:rsid w:val="50283D50"/>
    <w:rsid w:val="50C11766"/>
    <w:rsid w:val="520C4744"/>
    <w:rsid w:val="52F706C7"/>
    <w:rsid w:val="55BA7552"/>
    <w:rsid w:val="59D02D04"/>
    <w:rsid w:val="5E5F76E0"/>
    <w:rsid w:val="5EAC2D0B"/>
    <w:rsid w:val="5F365438"/>
    <w:rsid w:val="605B6DE2"/>
    <w:rsid w:val="65E50E14"/>
    <w:rsid w:val="6A395A7F"/>
    <w:rsid w:val="6CAE6B9D"/>
    <w:rsid w:val="6EE8239A"/>
    <w:rsid w:val="70FD52DA"/>
    <w:rsid w:val="7B326600"/>
    <w:rsid w:val="7B612468"/>
    <w:rsid w:val="7D1F4E7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142</Words>
  <Characters>815</Characters>
  <Lines>6</Lines>
  <Paragraphs>1</Paragraphs>
  <ScaleCrop>false</ScaleCrop>
  <LinksUpToDate>false</LinksUpToDate>
  <CharactersWithSpaces>956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2018-02-28T00:10:00Z</dcterms:created>
  <dc:creator>null,null,总收发</dc:creator>
  <cp:lastModifiedBy>Administrator</cp:lastModifiedBy>
  <cp:lastPrinted>2018-02-28T01:42:00Z</cp:lastPrinted>
  <dcterms:modified xsi:type="dcterms:W3CDTF">2021-08-16T08:33:22Z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