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240" w:lineRule="auto"/>
        <w:jc w:val="both"/>
        <w:textAlignment w:val="auto"/>
        <w:rPr>
          <w:rFonts w:hint="eastAsia" w:ascii="方正小标宋_GBK" w:hAnsi="方正小标宋_GBK" w:eastAsia="方正小标宋_GBK" w:cs="方正小标宋_GBK"/>
          <w:color w:val="333333"/>
          <w:kern w:val="0"/>
          <w:sz w:val="44"/>
          <w:szCs w:val="44"/>
          <w:lang w:eastAsia="zh-CN"/>
        </w:rPr>
      </w:pPr>
      <w:r>
        <w:rPr>
          <w:rFonts w:hint="eastAsia" w:ascii="新宋体" w:hAnsi="新宋体" w:eastAsia="新宋体" w:cs="新宋体"/>
          <w:color w:val="333333"/>
          <w:kern w:val="0"/>
          <w:sz w:val="28"/>
          <w:szCs w:val="28"/>
          <w:lang w:eastAsia="zh-CN"/>
        </w:rPr>
        <w:t>附件</w:t>
      </w:r>
      <w:r>
        <w:rPr>
          <w:rFonts w:hint="eastAsia" w:ascii="新宋体" w:hAnsi="新宋体" w:eastAsia="新宋体" w:cs="新宋体"/>
          <w:color w:val="333333"/>
          <w:kern w:val="0"/>
          <w:sz w:val="28"/>
          <w:szCs w:val="28"/>
          <w:lang w:val="en-US" w:eastAsia="zh-CN"/>
        </w:rPr>
        <w:t xml:space="preserve">5  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color w:val="333333"/>
          <w:kern w:val="0"/>
          <w:sz w:val="44"/>
          <w:szCs w:val="44"/>
          <w:lang w:eastAsia="zh-CN"/>
        </w:rPr>
        <w:t>富源县应急管理局行政执法监督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240" w:lineRule="auto"/>
        <w:ind w:firstLine="3256" w:firstLineChars="740"/>
        <w:jc w:val="both"/>
        <w:textAlignment w:val="auto"/>
        <w:rPr>
          <w:rFonts w:hint="eastAsia" w:ascii="方正小标宋_GBK" w:hAnsi="方正小标宋_GBK" w:eastAsia="方正小标宋_GBK" w:cs="方正小标宋_GBK"/>
          <w:color w:val="333333"/>
          <w:kern w:val="0"/>
          <w:sz w:val="32"/>
          <w:szCs w:val="32"/>
          <w:lang w:eastAsia="zh-CN"/>
        </w:rPr>
      </w:pPr>
      <w:r>
        <w:rPr>
          <w:rFonts w:hint="eastAsia" w:ascii="方正小标宋_GBK" w:hAnsi="方正小标宋_GBK" w:eastAsia="方正小标宋_GBK" w:cs="方正小标宋_GBK"/>
          <w:color w:val="333333"/>
          <w:kern w:val="0"/>
          <w:sz w:val="44"/>
          <w:szCs w:val="44"/>
          <w:lang w:eastAsia="zh-CN"/>
        </w:rPr>
        <w:t>举报公示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240" w:lineRule="auto"/>
        <w:ind w:firstLine="640" w:firstLineChars="200"/>
        <w:jc w:val="left"/>
        <w:textAlignment w:val="auto"/>
        <w:rPr>
          <w:rFonts w:hint="eastAsia" w:ascii="新宋体" w:hAnsi="新宋体" w:eastAsia="新宋体" w:cs="新宋体"/>
          <w:color w:val="333333"/>
          <w:kern w:val="0"/>
          <w:sz w:val="32"/>
          <w:szCs w:val="32"/>
        </w:rPr>
      </w:pPr>
      <w:r>
        <w:rPr>
          <w:rFonts w:hint="eastAsia" w:ascii="新宋体" w:hAnsi="新宋体" w:eastAsia="新宋体" w:cs="新宋体"/>
          <w:color w:val="333333"/>
          <w:kern w:val="0"/>
          <w:sz w:val="32"/>
          <w:szCs w:val="32"/>
        </w:rPr>
        <w:t>为进一步加强行政执法监督，促进严格规范公正文明执法，切实维护公民、法人和其他组织的合法权益，营造良好的法治营商环境，根据省、市全面推行行政执法“三项制度”实施方案的规定，现向社会公布</w:t>
      </w:r>
      <w:r>
        <w:rPr>
          <w:rFonts w:hint="eastAsia" w:ascii="新宋体" w:hAnsi="新宋体" w:eastAsia="新宋体" w:cs="新宋体"/>
          <w:color w:val="333333"/>
          <w:kern w:val="0"/>
          <w:sz w:val="32"/>
          <w:szCs w:val="32"/>
          <w:lang w:eastAsia="zh-CN"/>
        </w:rPr>
        <w:t>富源县</w:t>
      </w:r>
      <w:r>
        <w:rPr>
          <w:rFonts w:hint="eastAsia" w:ascii="新宋体" w:hAnsi="新宋体" w:eastAsia="新宋体" w:cs="新宋体"/>
          <w:color w:val="333333"/>
          <w:kern w:val="0"/>
          <w:sz w:val="32"/>
          <w:szCs w:val="32"/>
        </w:rPr>
        <w:t>应急管理局行政执法监督举报方式，欢迎广大干部群众和社会各界投诉举报。我局将认真进行登记，组织人员依法核实处理，并及时反馈处理结果。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240" w:lineRule="auto"/>
        <w:ind w:firstLine="1134"/>
        <w:jc w:val="left"/>
        <w:textAlignment w:val="auto"/>
        <w:rPr>
          <w:rFonts w:hint="eastAsia" w:ascii="新宋体" w:hAnsi="新宋体" w:eastAsia="新宋体" w:cs="新宋体"/>
          <w:color w:val="333333"/>
          <w:kern w:val="0"/>
          <w:sz w:val="32"/>
          <w:szCs w:val="32"/>
        </w:rPr>
      </w:pPr>
      <w:r>
        <w:rPr>
          <w:rFonts w:hint="eastAsia" w:ascii="新宋体" w:hAnsi="新宋体" w:eastAsia="新宋体" w:cs="新宋体"/>
          <w:color w:val="333333"/>
          <w:kern w:val="0"/>
          <w:sz w:val="32"/>
          <w:szCs w:val="32"/>
        </w:rPr>
        <w:t>一、监督举报范围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240" w:lineRule="auto"/>
        <w:ind w:firstLine="640" w:firstLineChars="200"/>
        <w:jc w:val="left"/>
        <w:textAlignment w:val="auto"/>
        <w:rPr>
          <w:rFonts w:hint="eastAsia" w:ascii="新宋体" w:hAnsi="新宋体" w:eastAsia="新宋体" w:cs="新宋体"/>
          <w:color w:val="333333"/>
          <w:kern w:val="0"/>
          <w:sz w:val="32"/>
          <w:szCs w:val="32"/>
        </w:rPr>
      </w:pPr>
      <w:r>
        <w:rPr>
          <w:rFonts w:hint="eastAsia" w:ascii="新宋体" w:hAnsi="新宋体" w:eastAsia="新宋体" w:cs="新宋体"/>
          <w:color w:val="333333"/>
          <w:kern w:val="0"/>
          <w:sz w:val="32"/>
          <w:szCs w:val="32"/>
        </w:rPr>
        <w:t>公民、法人和其他组织认为行政执法单位不履行法定职责，或违法实施行政处罚、行政确认、行政裁决、行政征收、行政检查等行政职责的行为，执法不规范、不公正、不文明等问题。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240" w:lineRule="auto"/>
        <w:ind w:firstLine="1134"/>
        <w:jc w:val="left"/>
        <w:textAlignment w:val="auto"/>
        <w:rPr>
          <w:rFonts w:hint="eastAsia" w:ascii="新宋体" w:hAnsi="新宋体" w:eastAsia="新宋体" w:cs="新宋体"/>
          <w:color w:val="333333"/>
          <w:kern w:val="0"/>
          <w:sz w:val="32"/>
          <w:szCs w:val="32"/>
        </w:rPr>
      </w:pPr>
      <w:r>
        <w:rPr>
          <w:rFonts w:hint="eastAsia" w:ascii="新宋体" w:hAnsi="新宋体" w:eastAsia="新宋体" w:cs="新宋体"/>
          <w:color w:val="333333"/>
          <w:kern w:val="0"/>
          <w:sz w:val="32"/>
          <w:szCs w:val="32"/>
        </w:rPr>
        <w:t>二、监督举报方式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240" w:lineRule="auto"/>
        <w:ind w:firstLine="1134"/>
        <w:jc w:val="left"/>
        <w:textAlignment w:val="auto"/>
        <w:rPr>
          <w:rFonts w:hint="eastAsia" w:ascii="新宋体" w:hAnsi="新宋体" w:eastAsia="新宋体" w:cs="新宋体"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新宋体" w:hAnsi="新宋体" w:eastAsia="新宋体" w:cs="新宋体"/>
          <w:color w:val="333333"/>
          <w:kern w:val="0"/>
          <w:sz w:val="32"/>
          <w:szCs w:val="32"/>
          <w:lang w:eastAsia="zh-CN"/>
        </w:rPr>
        <w:t>富源县</w:t>
      </w:r>
      <w:r>
        <w:rPr>
          <w:rFonts w:hint="eastAsia" w:ascii="新宋体" w:hAnsi="新宋体" w:eastAsia="新宋体" w:cs="新宋体"/>
          <w:color w:val="333333"/>
          <w:kern w:val="0"/>
          <w:sz w:val="32"/>
          <w:szCs w:val="32"/>
        </w:rPr>
        <w:t>应急管理局办公室：</w:t>
      </w:r>
      <w:r>
        <w:rPr>
          <w:rFonts w:hint="eastAsia" w:ascii="新宋体" w:hAnsi="新宋体" w:eastAsia="新宋体" w:cs="新宋体"/>
          <w:color w:val="333333"/>
          <w:kern w:val="0"/>
          <w:sz w:val="32"/>
          <w:szCs w:val="32"/>
          <w:lang w:val="en-US" w:eastAsia="zh-CN"/>
        </w:rPr>
        <w:t>0874</w:t>
      </w:r>
      <w:r>
        <w:rPr>
          <w:rFonts w:hint="eastAsia" w:ascii="新宋体" w:hAnsi="新宋体" w:eastAsia="新宋体" w:cs="新宋体"/>
          <w:color w:val="333333"/>
          <w:kern w:val="0"/>
          <w:sz w:val="32"/>
          <w:szCs w:val="32"/>
        </w:rPr>
        <w:t>-</w:t>
      </w:r>
      <w:r>
        <w:rPr>
          <w:rFonts w:hint="eastAsia" w:ascii="新宋体" w:hAnsi="新宋体" w:eastAsia="新宋体" w:cs="新宋体"/>
          <w:color w:val="333333"/>
          <w:kern w:val="0"/>
          <w:sz w:val="32"/>
          <w:szCs w:val="32"/>
          <w:lang w:val="en-US" w:eastAsia="zh-CN"/>
        </w:rPr>
        <w:t>4612121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240" w:lineRule="auto"/>
        <w:ind w:firstLine="1134"/>
        <w:jc w:val="left"/>
        <w:textAlignment w:val="auto"/>
        <w:rPr>
          <w:rFonts w:hint="eastAsia" w:ascii="新宋体" w:hAnsi="新宋体" w:eastAsia="新宋体" w:cs="新宋体"/>
          <w:color w:val="333333"/>
          <w:kern w:val="0"/>
          <w:sz w:val="32"/>
          <w:szCs w:val="32"/>
        </w:rPr>
      </w:pPr>
      <w:r>
        <w:rPr>
          <w:rFonts w:hint="eastAsia" w:ascii="新宋体" w:hAnsi="新宋体" w:eastAsia="新宋体" w:cs="新宋体"/>
          <w:color w:val="333333"/>
          <w:kern w:val="0"/>
          <w:sz w:val="32"/>
          <w:szCs w:val="32"/>
        </w:rPr>
        <w:t>电话举报受理时间：</w:t>
      </w:r>
      <w:r>
        <w:rPr>
          <w:rFonts w:hint="eastAsia" w:ascii="新宋体" w:hAnsi="新宋体" w:eastAsia="新宋体" w:cs="新宋体"/>
          <w:color w:val="333333"/>
          <w:kern w:val="0"/>
          <w:sz w:val="32"/>
          <w:szCs w:val="32"/>
          <w:lang w:eastAsia="zh-CN"/>
        </w:rPr>
        <w:t>上午</w:t>
      </w:r>
      <w:r>
        <w:rPr>
          <w:rFonts w:hint="eastAsia" w:ascii="新宋体" w:hAnsi="新宋体" w:eastAsia="新宋体" w:cs="新宋体"/>
          <w:color w:val="333333"/>
          <w:kern w:val="0"/>
          <w:sz w:val="32"/>
          <w:szCs w:val="32"/>
        </w:rPr>
        <w:t>8:30－12:00；</w:t>
      </w:r>
      <w:r>
        <w:rPr>
          <w:rFonts w:hint="eastAsia" w:ascii="新宋体" w:hAnsi="新宋体" w:eastAsia="新宋体" w:cs="新宋体"/>
          <w:color w:val="333333"/>
          <w:kern w:val="0"/>
          <w:sz w:val="32"/>
          <w:szCs w:val="32"/>
          <w:lang w:eastAsia="zh-CN"/>
        </w:rPr>
        <w:t>下午</w:t>
      </w:r>
      <w:r>
        <w:rPr>
          <w:rFonts w:hint="eastAsia" w:ascii="新宋体" w:hAnsi="新宋体" w:eastAsia="新宋体" w:cs="新宋体"/>
          <w:color w:val="333333"/>
          <w:kern w:val="0"/>
          <w:sz w:val="32"/>
          <w:szCs w:val="32"/>
        </w:rPr>
        <w:t>14:30－1</w:t>
      </w:r>
      <w:r>
        <w:rPr>
          <w:rFonts w:hint="eastAsia" w:ascii="新宋体" w:hAnsi="新宋体" w:eastAsia="新宋体" w:cs="新宋体"/>
          <w:color w:val="333333"/>
          <w:kern w:val="0"/>
          <w:sz w:val="32"/>
          <w:szCs w:val="32"/>
          <w:lang w:val="en-US" w:eastAsia="zh-CN"/>
        </w:rPr>
        <w:t>7:30</w:t>
      </w:r>
      <w:r>
        <w:rPr>
          <w:rFonts w:hint="eastAsia" w:ascii="新宋体" w:hAnsi="新宋体" w:eastAsia="新宋体" w:cs="新宋体"/>
          <w:color w:val="333333"/>
          <w:kern w:val="0"/>
          <w:sz w:val="32"/>
          <w:szCs w:val="32"/>
        </w:rPr>
        <w:t>（工作日）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240" w:lineRule="auto"/>
        <w:ind w:firstLine="1134"/>
        <w:jc w:val="left"/>
        <w:textAlignment w:val="auto"/>
        <w:rPr>
          <w:rFonts w:hint="eastAsia" w:ascii="新宋体" w:hAnsi="新宋体" w:eastAsia="新宋体" w:cs="新宋体"/>
          <w:color w:val="333333"/>
          <w:kern w:val="0"/>
          <w:sz w:val="32"/>
          <w:szCs w:val="32"/>
          <w:lang w:eastAsia="zh-CN"/>
        </w:rPr>
      </w:pPr>
      <w:r>
        <w:rPr>
          <w:rFonts w:hint="eastAsia" w:ascii="新宋体" w:hAnsi="新宋体" w:eastAsia="新宋体" w:cs="新宋体"/>
          <w:color w:val="333333"/>
          <w:kern w:val="0"/>
          <w:sz w:val="32"/>
          <w:szCs w:val="32"/>
        </w:rPr>
        <w:t>来信地址：</w:t>
      </w:r>
      <w:r>
        <w:rPr>
          <w:rFonts w:hint="eastAsia" w:ascii="新宋体" w:hAnsi="新宋体" w:eastAsia="新宋体" w:cs="新宋体"/>
          <w:color w:val="333333"/>
          <w:kern w:val="0"/>
          <w:sz w:val="32"/>
          <w:szCs w:val="32"/>
          <w:lang w:eastAsia="zh-CN"/>
        </w:rPr>
        <w:t>曲靖市富源县胜境街道壁板坡林场综合楼六楼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240" w:lineRule="auto"/>
        <w:ind w:firstLine="1134"/>
        <w:jc w:val="left"/>
        <w:textAlignment w:val="auto"/>
        <w:rPr>
          <w:rFonts w:hint="eastAsia" w:ascii="新宋体" w:hAnsi="新宋体" w:eastAsia="新宋体" w:cs="新宋体"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新宋体" w:hAnsi="新宋体" w:eastAsia="新宋体" w:cs="新宋体"/>
          <w:color w:val="333333"/>
          <w:kern w:val="0"/>
          <w:sz w:val="32"/>
          <w:szCs w:val="32"/>
        </w:rPr>
        <w:t>邮  编：</w:t>
      </w:r>
      <w:r>
        <w:rPr>
          <w:rFonts w:hint="eastAsia" w:ascii="新宋体" w:hAnsi="新宋体" w:eastAsia="新宋体" w:cs="新宋体"/>
          <w:color w:val="333333"/>
          <w:kern w:val="0"/>
          <w:sz w:val="32"/>
          <w:szCs w:val="32"/>
          <w:lang w:val="en-US" w:eastAsia="zh-CN"/>
        </w:rPr>
        <w:t>655500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240" w:lineRule="auto"/>
        <w:ind w:firstLine="1134"/>
        <w:jc w:val="left"/>
        <w:textAlignment w:val="auto"/>
        <w:rPr>
          <w:rFonts w:hint="eastAsia" w:ascii="新宋体" w:hAnsi="新宋体" w:eastAsia="新宋体" w:cs="新宋体"/>
          <w:color w:val="333333"/>
          <w:kern w:val="0"/>
          <w:sz w:val="32"/>
          <w:szCs w:val="32"/>
        </w:rPr>
      </w:pPr>
      <w:r>
        <w:rPr>
          <w:rFonts w:hint="eastAsia" w:ascii="新宋体" w:hAnsi="新宋体" w:eastAsia="新宋体" w:cs="新宋体"/>
          <w:color w:val="333333"/>
          <w:kern w:val="0"/>
          <w:sz w:val="32"/>
          <w:szCs w:val="32"/>
        </w:rPr>
        <w:t>三、监督举报须知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240" w:lineRule="auto"/>
        <w:ind w:firstLine="640" w:firstLineChars="200"/>
        <w:jc w:val="left"/>
        <w:textAlignment w:val="auto"/>
        <w:rPr>
          <w:rFonts w:hint="eastAsia" w:ascii="新宋体" w:hAnsi="新宋体" w:eastAsia="新宋体" w:cs="新宋体"/>
          <w:color w:val="333333"/>
          <w:kern w:val="0"/>
          <w:sz w:val="32"/>
          <w:szCs w:val="32"/>
        </w:rPr>
      </w:pPr>
      <w:r>
        <w:rPr>
          <w:rFonts w:hint="eastAsia" w:ascii="新宋体" w:hAnsi="新宋体" w:eastAsia="新宋体" w:cs="新宋体"/>
          <w:color w:val="333333"/>
          <w:kern w:val="0"/>
          <w:sz w:val="32"/>
          <w:szCs w:val="32"/>
        </w:rPr>
        <w:t>投诉举报人应当遵守国家法律法规，反映问题要客观真实，对所提供材料内容的真实性负责，使用真实姓名及联系电话、地址，不得捏造、歪曲事实。如存在捏造事实、诬告陷害等行为，将视情节轻重，依法予以处理；涉嫌犯罪的，移送司法机关依法处理。</w:t>
      </w:r>
    </w:p>
    <w:p>
      <w:pPr>
        <w:rPr>
          <w:rFonts w:hint="eastAsia" w:ascii="新宋体" w:hAnsi="新宋体" w:eastAsia="新宋体" w:cs="新宋体"/>
          <w:sz w:val="32"/>
          <w:szCs w:val="32"/>
        </w:rPr>
      </w:pPr>
    </w:p>
    <w:p>
      <w:pPr>
        <w:rPr>
          <w:rFonts w:hint="eastAsia" w:ascii="新宋体" w:hAnsi="新宋体" w:eastAsia="新宋体" w:cs="新宋体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0E30F2"/>
    <w:rsid w:val="10F716F7"/>
    <w:rsid w:val="4B5078B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心怡//yy</cp:lastModifiedBy>
  <cp:lastPrinted>2021-07-26T01:01:00Z</cp:lastPrinted>
  <dcterms:modified xsi:type="dcterms:W3CDTF">2021-07-26T01:38:32Z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